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B4D8" w14:textId="3A2897C4" w:rsidR="00D9260C" w:rsidRDefault="00D9260C" w:rsidP="00D9260C">
      <w:pPr>
        <w:rPr>
          <w:b/>
        </w:rPr>
      </w:pPr>
      <w:r w:rsidRPr="00EE31A8">
        <w:rPr>
          <w:b/>
          <w:noProof/>
        </w:rPr>
        <w:drawing>
          <wp:inline distT="0" distB="0" distL="0" distR="0" wp14:anchorId="6926A545" wp14:editId="0A9F4054">
            <wp:extent cx="791726" cy="788832"/>
            <wp:effectExtent l="95250" t="95250" r="66040" b="68580"/>
            <wp:docPr id="4" name="Picture 2" descr="http://www.clipartheaven.com/clipart/hands/handshake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heaven.com/clipart/hands/handshake_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86572">
                      <a:off x="0" y="0"/>
                      <a:ext cx="800209" cy="79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E09">
        <w:rPr>
          <w:b/>
          <w:noProof/>
        </w:rPr>
        <mc:AlternateContent>
          <mc:Choice Requires="wps">
            <w:drawing>
              <wp:inline distT="0" distB="0" distL="0" distR="0" wp14:anchorId="1A739E73" wp14:editId="4B73F270">
                <wp:extent cx="1743075" cy="571500"/>
                <wp:effectExtent l="9525" t="0" r="9525" b="0"/>
                <wp:docPr id="146862875" name="WordArt 1" descr="HOUGHTON REGIS HELPERS&#10;    07857 004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4307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FFD5E4" w14:textId="77777777" w:rsidR="00375E09" w:rsidRDefault="00375E09" w:rsidP="00375E09">
                            <w:pPr>
                              <w:jc w:val="center"/>
                              <w:rPr>
                                <w:rFonts w:ascii="Trebuchet MS" w:hAnsi="Trebuchet MS"/>
                                <w:color w:val="0070C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70C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Houghton Regis Helpers</w:t>
                            </w:r>
                          </w:p>
                          <w:p w14:paraId="7BBD4E23" w14:textId="77777777" w:rsidR="00375E09" w:rsidRDefault="00375E09" w:rsidP="00375E09">
                            <w:pPr>
                              <w:jc w:val="center"/>
                              <w:rPr>
                                <w:rFonts w:ascii="Trebuchet MS" w:hAnsi="Trebuchet MS"/>
                                <w:color w:val="0070C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70C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07587 004514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1A739E7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HOUGHTON REGIS HELPERS&#10;    07857 004514" style="width:137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" filled="f" stroked="f">
                <o:lock v:ext="edit" shapetype="t"/>
                <v:textbox style="mso-fit-shape-to-text:t">
                  <w:txbxContent>
                    <w:p w14:paraId="12FFD5E4" w14:textId="77777777" w:rsidR="00375E09" w:rsidRDefault="00375E09" w:rsidP="00375E09">
                      <w:pPr>
                        <w:jc w:val="center"/>
                        <w:rPr>
                          <w:rFonts w:ascii="Trebuchet MS" w:hAnsi="Trebuchet MS"/>
                          <w:color w:val="0070C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color w:val="0070C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Houghton Regis Helpers</w:t>
                      </w:r>
                    </w:p>
                    <w:p w14:paraId="7BBD4E23" w14:textId="77777777" w:rsidR="00375E09" w:rsidRDefault="00375E09" w:rsidP="00375E09">
                      <w:pPr>
                        <w:jc w:val="center"/>
                        <w:rPr>
                          <w:rFonts w:ascii="Trebuchet MS" w:hAnsi="Trebuchet MS"/>
                          <w:color w:val="0070C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color w:val="0070C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07587 004514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05994">
        <w:rPr>
          <w:b/>
          <w:sz w:val="28"/>
          <w:szCs w:val="28"/>
        </w:rPr>
        <w:t xml:space="preserve">RISK ASSESSMENT </w:t>
      </w:r>
      <w:r>
        <w:rPr>
          <w:b/>
          <w:sz w:val="28"/>
          <w:szCs w:val="28"/>
        </w:rPr>
        <w:t>FOR STA</w:t>
      </w:r>
      <w:r w:rsidR="003879CA">
        <w:rPr>
          <w:b/>
          <w:sz w:val="28"/>
          <w:szCs w:val="28"/>
        </w:rPr>
        <w:t>LLS</w:t>
      </w:r>
      <w:r>
        <w:rPr>
          <w:b/>
          <w:sz w:val="28"/>
          <w:szCs w:val="28"/>
        </w:rPr>
        <w:t xml:space="preserve"> AT </w:t>
      </w:r>
      <w:r w:rsidR="00FF589B">
        <w:rPr>
          <w:b/>
          <w:sz w:val="28"/>
          <w:szCs w:val="28"/>
        </w:rPr>
        <w:t xml:space="preserve">OUTDOOR </w:t>
      </w:r>
      <w:r>
        <w:rPr>
          <w:b/>
          <w:sz w:val="28"/>
          <w:szCs w:val="28"/>
        </w:rPr>
        <w:t>COMMUNITY EVENTS</w:t>
      </w:r>
    </w:p>
    <w:p w14:paraId="107FAAFF" w14:textId="77777777" w:rsidR="00D9260C" w:rsidRDefault="00D9260C" w:rsidP="00D9260C">
      <w:pPr>
        <w:rPr>
          <w:iCs/>
        </w:rPr>
      </w:pPr>
    </w:p>
    <w:p w14:paraId="0CCFBB07" w14:textId="775360CB" w:rsidR="00D9260C" w:rsidRDefault="00D9260C" w:rsidP="00D9260C">
      <w:pPr>
        <w:rPr>
          <w:b/>
          <w:bCs/>
          <w:iCs/>
        </w:rPr>
      </w:pPr>
      <w:r>
        <w:rPr>
          <w:b/>
          <w:bCs/>
          <w:iCs/>
        </w:rPr>
        <w:t xml:space="preserve">Date of Risk Assessment:  </w:t>
      </w:r>
      <w:r w:rsidR="0051131E">
        <w:rPr>
          <w:b/>
          <w:bCs/>
          <w:iCs/>
        </w:rPr>
        <w:t>16 June 2023</w:t>
      </w:r>
      <w:r w:rsidR="0051131E">
        <w:rPr>
          <w:b/>
          <w:bCs/>
          <w:iCs/>
        </w:rPr>
        <w:tab/>
      </w:r>
      <w:r w:rsidR="0051131E"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          </w:t>
      </w:r>
      <w:r>
        <w:rPr>
          <w:b/>
          <w:bCs/>
          <w:iCs/>
        </w:rPr>
        <w:tab/>
        <w:t>Carried out by:  Jenny Gallucci</w:t>
      </w:r>
    </w:p>
    <w:p w14:paraId="1846AC79" w14:textId="77777777" w:rsidR="00D9260C" w:rsidRPr="00D9260C" w:rsidRDefault="00D9260C" w:rsidP="00D9260C">
      <w:pPr>
        <w:rPr>
          <w:b/>
          <w:bCs/>
          <w:iCs/>
          <w:sz w:val="22"/>
        </w:rPr>
      </w:pPr>
    </w:p>
    <w:p w14:paraId="6A5368E2" w14:textId="77777777" w:rsidR="00D9260C" w:rsidRPr="00D9260C" w:rsidRDefault="00D9260C" w:rsidP="00D9260C">
      <w:pPr>
        <w:rPr>
          <w:sz w:val="22"/>
        </w:rPr>
      </w:pPr>
      <w:r w:rsidRPr="00D9260C">
        <w:rPr>
          <w:sz w:val="22"/>
        </w:rPr>
        <w:t>A risk is the likelihood of the identified hazard causing actual harm, categorised as:</w:t>
      </w:r>
    </w:p>
    <w:p w14:paraId="1CEB9885" w14:textId="77777777" w:rsidR="00D9260C" w:rsidRPr="00D9260C" w:rsidRDefault="00D9260C" w:rsidP="00D9260C">
      <w:pPr>
        <w:rPr>
          <w:sz w:val="22"/>
        </w:rPr>
      </w:pPr>
      <w:r w:rsidRPr="00D9260C">
        <w:rPr>
          <w:sz w:val="22"/>
        </w:rPr>
        <w:t xml:space="preserve">HIGH risk (potential life threatening/highly likely to occur); MEDIUM risk (may cause injury or </w:t>
      </w:r>
      <w:proofErr w:type="gramStart"/>
      <w:r w:rsidRPr="00D9260C">
        <w:rPr>
          <w:sz w:val="22"/>
        </w:rPr>
        <w:t>damage/fairly likely</w:t>
      </w:r>
      <w:proofErr w:type="gramEnd"/>
      <w:r w:rsidRPr="00D9260C">
        <w:rPr>
          <w:sz w:val="22"/>
        </w:rPr>
        <w:t xml:space="preserve"> to occur); or LOW risk (mild or no injury or damage/unlikely to occur)</w:t>
      </w:r>
    </w:p>
    <w:p w14:paraId="1546E7CF" w14:textId="77777777" w:rsidR="00D9260C" w:rsidRPr="00D9260C" w:rsidRDefault="00D9260C" w:rsidP="00D9260C">
      <w:pPr>
        <w:rPr>
          <w:b/>
          <w:i/>
          <w:sz w:val="22"/>
        </w:rPr>
      </w:pPr>
    </w:p>
    <w:p w14:paraId="5C379A3C" w14:textId="77777777" w:rsidR="00D9260C" w:rsidRPr="008D7A3B" w:rsidRDefault="00D64B3D" w:rsidP="00D64B3D">
      <w:pPr>
        <w:jc w:val="center"/>
        <w:rPr>
          <w:b/>
          <w:i/>
          <w:color w:val="FF0000"/>
          <w:sz w:val="22"/>
        </w:rPr>
      </w:pPr>
      <w:r w:rsidRPr="008D7A3B">
        <w:rPr>
          <w:b/>
          <w:i/>
          <w:color w:val="FF0000"/>
          <w:sz w:val="22"/>
        </w:rPr>
        <w:t xml:space="preserve">All volunteers will adhere to </w:t>
      </w:r>
      <w:r>
        <w:rPr>
          <w:b/>
          <w:i/>
          <w:color w:val="FF0000"/>
          <w:sz w:val="22"/>
        </w:rPr>
        <w:t>Houghton Regis Town C</w:t>
      </w:r>
      <w:r w:rsidRPr="008D7A3B">
        <w:rPr>
          <w:b/>
          <w:i/>
          <w:color w:val="FF0000"/>
          <w:sz w:val="22"/>
        </w:rPr>
        <w:t xml:space="preserve">ouncil </w:t>
      </w:r>
      <w:r>
        <w:rPr>
          <w:b/>
          <w:i/>
          <w:color w:val="FF0000"/>
          <w:sz w:val="22"/>
        </w:rPr>
        <w:t xml:space="preserve">event risk assessment, </w:t>
      </w:r>
      <w:r w:rsidRPr="008D7A3B">
        <w:rPr>
          <w:b/>
          <w:i/>
          <w:color w:val="FF0000"/>
          <w:sz w:val="22"/>
        </w:rPr>
        <w:t xml:space="preserve">safety guidelines and emergency procedures at all community events.  </w:t>
      </w:r>
      <w:r>
        <w:rPr>
          <w:b/>
          <w:i/>
          <w:color w:val="FF0000"/>
          <w:sz w:val="22"/>
        </w:rPr>
        <w:t xml:space="preserve">   </w:t>
      </w:r>
      <w:r w:rsidRPr="008D7A3B">
        <w:rPr>
          <w:b/>
          <w:i/>
          <w:color w:val="FF0000"/>
          <w:sz w:val="22"/>
        </w:rPr>
        <w:t>Relevant documents will be made available at events for volunteers to read.</w:t>
      </w:r>
    </w:p>
    <w:p w14:paraId="5C24C5D0" w14:textId="77777777" w:rsidR="00D9260C" w:rsidRPr="00D9260C" w:rsidRDefault="00D9260C" w:rsidP="00D9260C">
      <w:pPr>
        <w:rPr>
          <w:b/>
          <w:i/>
          <w:sz w:val="22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18"/>
        <w:gridCol w:w="2799"/>
        <w:gridCol w:w="1513"/>
        <w:gridCol w:w="3016"/>
        <w:gridCol w:w="3272"/>
      </w:tblGrid>
      <w:tr w:rsidR="00D9260C" w14:paraId="3EDAE1E7" w14:textId="77777777" w:rsidTr="00742A2B">
        <w:trPr>
          <w:cantSplit/>
          <w:trHeight w:val="748"/>
          <w:tblHeader/>
          <w:jc w:val="center"/>
        </w:trPr>
        <w:tc>
          <w:tcPr>
            <w:tcW w:w="2392" w:type="dxa"/>
          </w:tcPr>
          <w:p w14:paraId="09C5AA7C" w14:textId="77777777" w:rsidR="00D9260C" w:rsidRDefault="00D9260C" w:rsidP="00742A2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0"/>
              </w:rPr>
              <w:t>Hazard</w:t>
            </w:r>
          </w:p>
        </w:tc>
        <w:tc>
          <w:tcPr>
            <w:tcW w:w="2318" w:type="dxa"/>
          </w:tcPr>
          <w:p w14:paraId="7F2A1C6D" w14:textId="77777777" w:rsidR="00D9260C" w:rsidRDefault="00D9260C" w:rsidP="00742A2B">
            <w:pPr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Severity of Harm</w:t>
            </w:r>
          </w:p>
        </w:tc>
        <w:tc>
          <w:tcPr>
            <w:tcW w:w="2799" w:type="dxa"/>
          </w:tcPr>
          <w:p w14:paraId="0D918972" w14:textId="77777777" w:rsidR="00D9260C" w:rsidRDefault="00D9260C" w:rsidP="00742A2B">
            <w:pPr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Likelihood of Risk </w:t>
            </w:r>
          </w:p>
        </w:tc>
        <w:tc>
          <w:tcPr>
            <w:tcW w:w="1513" w:type="dxa"/>
          </w:tcPr>
          <w:p w14:paraId="23529A08" w14:textId="77777777" w:rsidR="00D9260C" w:rsidRDefault="00D9260C" w:rsidP="00742A2B">
            <w:pPr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Risk Factor</w:t>
            </w:r>
          </w:p>
        </w:tc>
        <w:tc>
          <w:tcPr>
            <w:tcW w:w="3016" w:type="dxa"/>
          </w:tcPr>
          <w:p w14:paraId="32EBE08D" w14:textId="77777777" w:rsidR="00D9260C" w:rsidRDefault="00D9260C" w:rsidP="00742A2B">
            <w:pPr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Control Measures</w:t>
            </w:r>
          </w:p>
        </w:tc>
        <w:tc>
          <w:tcPr>
            <w:tcW w:w="3272" w:type="dxa"/>
          </w:tcPr>
          <w:p w14:paraId="1E124B2E" w14:textId="77777777" w:rsidR="00D9260C" w:rsidRDefault="00D9260C" w:rsidP="00742A2B">
            <w:pPr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Further action required?</w:t>
            </w:r>
          </w:p>
        </w:tc>
      </w:tr>
      <w:tr w:rsidR="00D9260C" w14:paraId="304DFBE5" w14:textId="77777777" w:rsidTr="008D7A3B">
        <w:trPr>
          <w:cantSplit/>
          <w:trHeight w:val="1054"/>
          <w:jc w:val="center"/>
        </w:trPr>
        <w:tc>
          <w:tcPr>
            <w:tcW w:w="2392" w:type="dxa"/>
            <w:tcBorders>
              <w:bottom w:val="single" w:sz="4" w:space="0" w:color="auto"/>
            </w:tcBorders>
          </w:tcPr>
          <w:p w14:paraId="6E192B9D" w14:textId="77777777" w:rsidR="00D9260C" w:rsidRDefault="008D7A3B" w:rsidP="008D7A3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Setting up </w:t>
            </w:r>
            <w:r w:rsidR="003879CA">
              <w:rPr>
                <w:sz w:val="22"/>
                <w:szCs w:val="20"/>
              </w:rPr>
              <w:t>– use of gazebos</w:t>
            </w:r>
          </w:p>
          <w:p w14:paraId="56AB17ED" w14:textId="77777777" w:rsidR="00FF589B" w:rsidRDefault="00FF589B" w:rsidP="008D7A3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Vehicle access</w:t>
            </w:r>
          </w:p>
          <w:p w14:paraId="7CC1BC88" w14:textId="77777777" w:rsidR="00C744C0" w:rsidRDefault="00C744C0" w:rsidP="008D7A3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Inclement weather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2F6A9AA7" w14:textId="77777777" w:rsidR="00D9260C" w:rsidRDefault="003879CA" w:rsidP="003879CA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Possible serious injury </w:t>
            </w:r>
          </w:p>
          <w:p w14:paraId="27BBCC37" w14:textId="77777777" w:rsidR="003879CA" w:rsidRDefault="003879CA" w:rsidP="003879CA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Bruises, bumps</w:t>
            </w:r>
          </w:p>
          <w:p w14:paraId="6A9621C2" w14:textId="77777777" w:rsidR="00C744C0" w:rsidRDefault="00C744C0" w:rsidP="003879CA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Strains 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C9A1022" w14:textId="77777777" w:rsidR="00FC4E19" w:rsidRDefault="003879CA" w:rsidP="00FC4E19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Only if control measures not followed or insufficient volunteers helping to set up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D69971B" w14:textId="77777777" w:rsidR="00D9260C" w:rsidRDefault="008D7A3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3879CA">
              <w:rPr>
                <w:sz w:val="22"/>
                <w:szCs w:val="20"/>
              </w:rPr>
              <w:t>Medium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36D6CDD6" w14:textId="77777777" w:rsidR="00FF589B" w:rsidRDefault="00FF589B" w:rsidP="008D7A3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Vehicles will be guided on site by </w:t>
            </w:r>
            <w:proofErr w:type="gramStart"/>
            <w:r>
              <w:rPr>
                <w:sz w:val="22"/>
                <w:szCs w:val="20"/>
              </w:rPr>
              <w:t>Marshals</w:t>
            </w:r>
            <w:proofErr w:type="gramEnd"/>
          </w:p>
          <w:p w14:paraId="69A35B37" w14:textId="77777777" w:rsidR="00C744C0" w:rsidRDefault="00FF589B" w:rsidP="008D7A3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Gazebo will not be erected </w:t>
            </w:r>
            <w:proofErr w:type="gramStart"/>
            <w:r>
              <w:rPr>
                <w:sz w:val="22"/>
                <w:szCs w:val="20"/>
              </w:rPr>
              <w:t xml:space="preserve">if </w:t>
            </w:r>
            <w:r w:rsidR="00C744C0">
              <w:rPr>
                <w:sz w:val="22"/>
                <w:szCs w:val="20"/>
              </w:rPr>
              <w:t xml:space="preserve"> conditions</w:t>
            </w:r>
            <w:proofErr w:type="gramEnd"/>
            <w:r w:rsidR="00C744C0">
              <w:rPr>
                <w:sz w:val="22"/>
                <w:szCs w:val="20"/>
              </w:rPr>
              <w:t xml:space="preserve"> are unsuitable</w:t>
            </w:r>
          </w:p>
          <w:p w14:paraId="3AEF29F8" w14:textId="77777777" w:rsidR="003879CA" w:rsidRDefault="003879CA" w:rsidP="008D7A3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Ensure instructions are </w:t>
            </w:r>
            <w:proofErr w:type="gramStart"/>
            <w:r>
              <w:rPr>
                <w:sz w:val="22"/>
                <w:szCs w:val="20"/>
              </w:rPr>
              <w:t>followed</w:t>
            </w:r>
            <w:proofErr w:type="gramEnd"/>
          </w:p>
          <w:p w14:paraId="0429D288" w14:textId="77777777" w:rsidR="00C744C0" w:rsidRDefault="00C744C0" w:rsidP="008D7A3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Ensure safe lifting techniques are </w:t>
            </w:r>
            <w:proofErr w:type="gramStart"/>
            <w:r>
              <w:rPr>
                <w:sz w:val="22"/>
                <w:szCs w:val="20"/>
              </w:rPr>
              <w:t>used</w:t>
            </w:r>
            <w:proofErr w:type="gramEnd"/>
          </w:p>
          <w:p w14:paraId="537E712A" w14:textId="77777777" w:rsidR="003879CA" w:rsidRDefault="003879CA" w:rsidP="008D7A3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Minimum of 3 volunteers set up </w:t>
            </w:r>
            <w:proofErr w:type="gramStart"/>
            <w:r>
              <w:rPr>
                <w:sz w:val="22"/>
                <w:szCs w:val="20"/>
              </w:rPr>
              <w:t>gazebo</w:t>
            </w:r>
            <w:proofErr w:type="gramEnd"/>
          </w:p>
          <w:p w14:paraId="34C83638" w14:textId="77777777" w:rsidR="003879CA" w:rsidRDefault="003879CA" w:rsidP="008D7A3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Erect on flat, level </w:t>
            </w:r>
            <w:proofErr w:type="gramStart"/>
            <w:r>
              <w:rPr>
                <w:sz w:val="22"/>
                <w:szCs w:val="20"/>
              </w:rPr>
              <w:t>ground</w:t>
            </w:r>
            <w:proofErr w:type="gramEnd"/>
          </w:p>
          <w:p w14:paraId="7FD4D3A3" w14:textId="77777777" w:rsidR="00FC4E19" w:rsidRDefault="003879CA" w:rsidP="008D7A3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Secure gazebo in ground using pegs </w:t>
            </w:r>
            <w:proofErr w:type="gramStart"/>
            <w:r>
              <w:rPr>
                <w:sz w:val="22"/>
                <w:szCs w:val="20"/>
              </w:rPr>
              <w:t>supplied</w:t>
            </w:r>
            <w:proofErr w:type="gramEnd"/>
            <w:r w:rsidR="008D7A3B">
              <w:rPr>
                <w:sz w:val="22"/>
                <w:szCs w:val="20"/>
              </w:rPr>
              <w:t xml:space="preserve"> </w:t>
            </w:r>
          </w:p>
          <w:p w14:paraId="22C8177E" w14:textId="77777777" w:rsidR="003879CA" w:rsidRDefault="003879CA" w:rsidP="008D7A3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more than 5 volunteers inside gazebo at one time</w:t>
            </w:r>
          </w:p>
          <w:p w14:paraId="7139F93D" w14:textId="77777777" w:rsidR="003879CA" w:rsidRDefault="003879CA" w:rsidP="008D7A3B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14:paraId="581B8967" w14:textId="77777777" w:rsidR="00D9260C" w:rsidRDefault="003879CA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If inclement weather use sides on gazebo</w:t>
            </w:r>
          </w:p>
          <w:p w14:paraId="33731228" w14:textId="77777777" w:rsidR="003879CA" w:rsidRDefault="003879CA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Secure with extra pegs and weights </w:t>
            </w:r>
          </w:p>
          <w:p w14:paraId="608C44EC" w14:textId="77777777" w:rsidR="003879CA" w:rsidRDefault="00C744C0" w:rsidP="00C744C0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Dismantle gazebo if weather conditions </w:t>
            </w:r>
            <w:proofErr w:type="gramStart"/>
            <w:r>
              <w:rPr>
                <w:sz w:val="22"/>
                <w:szCs w:val="20"/>
              </w:rPr>
              <w:t>deteriorate</w:t>
            </w:r>
            <w:proofErr w:type="gramEnd"/>
          </w:p>
          <w:p w14:paraId="003CFB03" w14:textId="77777777" w:rsidR="00D64B3D" w:rsidRDefault="00D64B3D" w:rsidP="00C744C0">
            <w:pPr>
              <w:spacing w:before="40" w:after="40"/>
              <w:rPr>
                <w:sz w:val="22"/>
                <w:szCs w:val="20"/>
              </w:rPr>
            </w:pPr>
          </w:p>
          <w:p w14:paraId="3E765D6F" w14:textId="77777777" w:rsidR="00D64B3D" w:rsidRDefault="00D64B3D" w:rsidP="00D64B3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Follow HRTC safety guidelines:</w:t>
            </w:r>
          </w:p>
          <w:p w14:paraId="5DEB3FC5" w14:textId="77777777" w:rsidR="00D64B3D" w:rsidRPr="00D64B3D" w:rsidRDefault="00D64B3D" w:rsidP="00D64B3D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2"/>
                <w:szCs w:val="20"/>
              </w:rPr>
            </w:pPr>
            <w:r w:rsidRPr="00D64B3D">
              <w:rPr>
                <w:rFonts w:cs="Times New Roman"/>
                <w:b/>
                <w:sz w:val="20"/>
                <w:szCs w:val="20"/>
              </w:rPr>
              <w:t xml:space="preserve">All stallholders are directed to/from their stalls by </w:t>
            </w:r>
            <w:proofErr w:type="gramStart"/>
            <w:r w:rsidRPr="00D64B3D">
              <w:rPr>
                <w:rFonts w:cs="Times New Roman"/>
                <w:b/>
                <w:sz w:val="20"/>
                <w:szCs w:val="20"/>
              </w:rPr>
              <w:t>Marshals</w:t>
            </w:r>
            <w:proofErr w:type="gramEnd"/>
          </w:p>
          <w:p w14:paraId="24FA45A1" w14:textId="77777777" w:rsidR="00D64B3D" w:rsidRPr="00D64B3D" w:rsidRDefault="00D64B3D" w:rsidP="00D64B3D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2"/>
                <w:szCs w:val="20"/>
              </w:rPr>
            </w:pPr>
            <w:r w:rsidRPr="00111BB5">
              <w:rPr>
                <w:rFonts w:cs="Times New Roman"/>
                <w:b/>
                <w:sz w:val="20"/>
                <w:szCs w:val="20"/>
              </w:rPr>
              <w:t>Excess vehicles are removed prior to the public arriving</w:t>
            </w:r>
          </w:p>
        </w:tc>
      </w:tr>
      <w:tr w:rsidR="008D7A3B" w14:paraId="7BF50D05" w14:textId="77777777" w:rsidTr="00742A2B">
        <w:trPr>
          <w:cantSplit/>
          <w:trHeight w:val="1405"/>
          <w:jc w:val="center"/>
        </w:trPr>
        <w:tc>
          <w:tcPr>
            <w:tcW w:w="2392" w:type="dxa"/>
          </w:tcPr>
          <w:p w14:paraId="3AC541D4" w14:textId="77777777" w:rsidR="008D7A3B" w:rsidRDefault="008D7A3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Trees and branches</w:t>
            </w:r>
          </w:p>
        </w:tc>
        <w:tc>
          <w:tcPr>
            <w:tcW w:w="2318" w:type="dxa"/>
          </w:tcPr>
          <w:p w14:paraId="3C7B405A" w14:textId="77777777" w:rsidR="00C744C0" w:rsidRDefault="00C744C0" w:rsidP="00C744C0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Possible serious injury from falling </w:t>
            </w:r>
            <w:proofErr w:type="gramStart"/>
            <w:r>
              <w:rPr>
                <w:sz w:val="22"/>
                <w:szCs w:val="20"/>
              </w:rPr>
              <w:t>branches</w:t>
            </w:r>
            <w:proofErr w:type="gramEnd"/>
          </w:p>
          <w:p w14:paraId="5F608A78" w14:textId="77777777" w:rsidR="008D7A3B" w:rsidRDefault="00C744C0" w:rsidP="00C744C0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799" w:type="dxa"/>
          </w:tcPr>
          <w:p w14:paraId="15AD0C44" w14:textId="77777777" w:rsidR="008D7A3B" w:rsidRDefault="00C744C0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Depends on location of stall and weather conditions – likelihood increased if under trees and in inclement weather</w:t>
            </w:r>
          </w:p>
        </w:tc>
        <w:tc>
          <w:tcPr>
            <w:tcW w:w="1513" w:type="dxa"/>
          </w:tcPr>
          <w:p w14:paraId="2ABC4B0C" w14:textId="77777777" w:rsidR="008D7A3B" w:rsidRDefault="00C744C0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Low/Medium</w:t>
            </w:r>
          </w:p>
        </w:tc>
        <w:tc>
          <w:tcPr>
            <w:tcW w:w="3016" w:type="dxa"/>
          </w:tcPr>
          <w:p w14:paraId="1497C3A2" w14:textId="77777777" w:rsidR="00C744C0" w:rsidRDefault="00C744C0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Visually check condition of trees in area</w:t>
            </w:r>
          </w:p>
          <w:p w14:paraId="1D38E124" w14:textId="77777777" w:rsidR="008D7A3B" w:rsidRDefault="00C744C0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Dismantle gazebo if weather conditions deteriorate</w:t>
            </w:r>
          </w:p>
        </w:tc>
        <w:tc>
          <w:tcPr>
            <w:tcW w:w="3272" w:type="dxa"/>
          </w:tcPr>
          <w:p w14:paraId="2A21D9E7" w14:textId="77777777" w:rsidR="00C744C0" w:rsidRDefault="00C744C0" w:rsidP="00C744C0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Check with Town Council if there are any </w:t>
            </w:r>
            <w:proofErr w:type="gramStart"/>
            <w:r>
              <w:rPr>
                <w:sz w:val="22"/>
                <w:szCs w:val="20"/>
              </w:rPr>
              <w:t>risks</w:t>
            </w:r>
            <w:proofErr w:type="gramEnd"/>
            <w:r>
              <w:rPr>
                <w:sz w:val="22"/>
                <w:szCs w:val="20"/>
              </w:rPr>
              <w:t xml:space="preserve"> </w:t>
            </w:r>
          </w:p>
          <w:p w14:paraId="6FB132C1" w14:textId="77777777" w:rsidR="008D7A3B" w:rsidRDefault="008D7A3B" w:rsidP="00742A2B">
            <w:pPr>
              <w:spacing w:before="40" w:after="40"/>
              <w:rPr>
                <w:sz w:val="22"/>
                <w:szCs w:val="20"/>
              </w:rPr>
            </w:pPr>
          </w:p>
        </w:tc>
      </w:tr>
      <w:tr w:rsidR="00C744C0" w14:paraId="1543592F" w14:textId="77777777" w:rsidTr="00742A2B">
        <w:trPr>
          <w:cantSplit/>
          <w:trHeight w:val="1405"/>
          <w:jc w:val="center"/>
        </w:trPr>
        <w:tc>
          <w:tcPr>
            <w:tcW w:w="2392" w:type="dxa"/>
          </w:tcPr>
          <w:p w14:paraId="03018337" w14:textId="77777777" w:rsidR="00C744C0" w:rsidRDefault="00C744C0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Setting up tables and other equipment</w:t>
            </w:r>
          </w:p>
        </w:tc>
        <w:tc>
          <w:tcPr>
            <w:tcW w:w="2318" w:type="dxa"/>
          </w:tcPr>
          <w:p w14:paraId="6C1374F9" w14:textId="77777777" w:rsidR="00C744C0" w:rsidRDefault="00C744C0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Bruising, trapped fingers</w:t>
            </w:r>
          </w:p>
        </w:tc>
        <w:tc>
          <w:tcPr>
            <w:tcW w:w="2799" w:type="dxa"/>
          </w:tcPr>
          <w:p w14:paraId="417B63CE" w14:textId="77777777" w:rsidR="00C744C0" w:rsidRDefault="00C744C0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Only if instructions not followed </w:t>
            </w:r>
          </w:p>
        </w:tc>
        <w:tc>
          <w:tcPr>
            <w:tcW w:w="1513" w:type="dxa"/>
          </w:tcPr>
          <w:p w14:paraId="35B09D3E" w14:textId="77777777" w:rsidR="00C744C0" w:rsidRDefault="00C744C0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Low</w:t>
            </w:r>
          </w:p>
        </w:tc>
        <w:tc>
          <w:tcPr>
            <w:tcW w:w="3016" w:type="dxa"/>
          </w:tcPr>
          <w:p w14:paraId="538D3155" w14:textId="77777777" w:rsidR="00C744C0" w:rsidRDefault="00C744C0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 volunteers to erect </w:t>
            </w:r>
            <w:proofErr w:type="gramStart"/>
            <w:r>
              <w:rPr>
                <w:sz w:val="22"/>
                <w:szCs w:val="20"/>
              </w:rPr>
              <w:t>tables</w:t>
            </w:r>
            <w:proofErr w:type="gramEnd"/>
          </w:p>
          <w:p w14:paraId="6AAA739A" w14:textId="77777777" w:rsidR="00C744C0" w:rsidRDefault="00C744C0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Ensure locks are in </w:t>
            </w:r>
            <w:proofErr w:type="gramStart"/>
            <w:r>
              <w:rPr>
                <w:sz w:val="22"/>
                <w:szCs w:val="20"/>
              </w:rPr>
              <w:t>place</w:t>
            </w:r>
            <w:proofErr w:type="gramEnd"/>
          </w:p>
          <w:p w14:paraId="2821C01A" w14:textId="77777777" w:rsidR="00C744C0" w:rsidRDefault="00C744C0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Follow instructions for setting up equipment</w:t>
            </w:r>
          </w:p>
        </w:tc>
        <w:tc>
          <w:tcPr>
            <w:tcW w:w="3272" w:type="dxa"/>
          </w:tcPr>
          <w:p w14:paraId="31D3612A" w14:textId="77777777" w:rsidR="00C744C0" w:rsidRDefault="00C744C0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 not overload tables</w:t>
            </w:r>
          </w:p>
        </w:tc>
      </w:tr>
      <w:tr w:rsidR="00D9260C" w14:paraId="7E17ABB0" w14:textId="77777777" w:rsidTr="00742A2B">
        <w:trPr>
          <w:cantSplit/>
          <w:trHeight w:val="1405"/>
          <w:jc w:val="center"/>
        </w:trPr>
        <w:tc>
          <w:tcPr>
            <w:tcW w:w="2392" w:type="dxa"/>
          </w:tcPr>
          <w:p w14:paraId="53C11A25" w14:textId="77777777" w:rsidR="00D9260C" w:rsidRDefault="008D7A3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Manual Handling</w:t>
            </w:r>
          </w:p>
        </w:tc>
        <w:tc>
          <w:tcPr>
            <w:tcW w:w="2318" w:type="dxa"/>
          </w:tcPr>
          <w:p w14:paraId="3214CE84" w14:textId="77777777" w:rsidR="00D9260C" w:rsidRDefault="006B774E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Back injuries</w:t>
            </w:r>
          </w:p>
          <w:p w14:paraId="634365F5" w14:textId="77777777" w:rsidR="006B774E" w:rsidRDefault="006B774E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Strains and sprains</w:t>
            </w:r>
          </w:p>
        </w:tc>
        <w:tc>
          <w:tcPr>
            <w:tcW w:w="2799" w:type="dxa"/>
          </w:tcPr>
          <w:p w14:paraId="2BAB5733" w14:textId="77777777" w:rsidR="00D9260C" w:rsidRDefault="008D7A3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6B774E">
              <w:rPr>
                <w:sz w:val="22"/>
                <w:szCs w:val="20"/>
              </w:rPr>
              <w:t>Likelihood increased if volunteers are inexperienced in safe lifting and handling</w:t>
            </w:r>
          </w:p>
        </w:tc>
        <w:tc>
          <w:tcPr>
            <w:tcW w:w="1513" w:type="dxa"/>
          </w:tcPr>
          <w:p w14:paraId="673D0848" w14:textId="77777777" w:rsidR="00D9260C" w:rsidRDefault="006B774E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Low/Medium</w:t>
            </w:r>
          </w:p>
        </w:tc>
        <w:tc>
          <w:tcPr>
            <w:tcW w:w="3016" w:type="dxa"/>
          </w:tcPr>
          <w:p w14:paraId="2B739A4F" w14:textId="77777777" w:rsidR="00D9260C" w:rsidRDefault="006B774E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Ask for help if </w:t>
            </w:r>
            <w:proofErr w:type="gramStart"/>
            <w:r>
              <w:rPr>
                <w:sz w:val="22"/>
                <w:szCs w:val="20"/>
              </w:rPr>
              <w:t>needed</w:t>
            </w:r>
            <w:proofErr w:type="gramEnd"/>
          </w:p>
          <w:p w14:paraId="0CF38E9C" w14:textId="77777777" w:rsidR="006B774E" w:rsidRDefault="006B774E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Follow safe lifting </w:t>
            </w:r>
            <w:proofErr w:type="gramStart"/>
            <w:r>
              <w:rPr>
                <w:sz w:val="22"/>
                <w:szCs w:val="20"/>
              </w:rPr>
              <w:t>techniques</w:t>
            </w:r>
            <w:proofErr w:type="gramEnd"/>
          </w:p>
          <w:p w14:paraId="76B2BC34" w14:textId="77777777" w:rsidR="006B774E" w:rsidRDefault="006B774E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Assemble tables </w:t>
            </w:r>
            <w:r w:rsidR="00D64B3D">
              <w:rPr>
                <w:sz w:val="22"/>
                <w:szCs w:val="20"/>
              </w:rPr>
              <w:t>etc.</w:t>
            </w:r>
            <w:r>
              <w:rPr>
                <w:sz w:val="22"/>
                <w:szCs w:val="20"/>
              </w:rPr>
              <w:t xml:space="preserve"> on </w:t>
            </w:r>
            <w:proofErr w:type="gramStart"/>
            <w:r>
              <w:rPr>
                <w:sz w:val="22"/>
                <w:szCs w:val="20"/>
              </w:rPr>
              <w:t>site</w:t>
            </w:r>
            <w:proofErr w:type="gramEnd"/>
          </w:p>
          <w:p w14:paraId="41EB064F" w14:textId="77777777" w:rsidR="006B774E" w:rsidRDefault="006B774E" w:rsidP="00742A2B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3272" w:type="dxa"/>
          </w:tcPr>
          <w:p w14:paraId="705DE26F" w14:textId="77777777" w:rsidR="006B774E" w:rsidRDefault="006B774E" w:rsidP="006B774E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Pack equipment and goods in small boxes rather than large bulky packaging</w:t>
            </w:r>
          </w:p>
          <w:p w14:paraId="5CC49F14" w14:textId="77777777" w:rsidR="00D9260C" w:rsidRDefault="008D7A3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D9260C">
              <w:rPr>
                <w:sz w:val="22"/>
                <w:szCs w:val="20"/>
              </w:rPr>
              <w:t xml:space="preserve">  </w:t>
            </w:r>
          </w:p>
        </w:tc>
      </w:tr>
      <w:tr w:rsidR="00D9260C" w14:paraId="4488D2E5" w14:textId="77777777" w:rsidTr="00742A2B">
        <w:trPr>
          <w:cantSplit/>
          <w:trHeight w:val="1127"/>
          <w:jc w:val="center"/>
        </w:trPr>
        <w:tc>
          <w:tcPr>
            <w:tcW w:w="2392" w:type="dxa"/>
          </w:tcPr>
          <w:p w14:paraId="6D226E94" w14:textId="77777777" w:rsidR="00D9260C" w:rsidRDefault="006B774E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Trailing items – cables, tablecloths, guy ropes </w:t>
            </w:r>
            <w:r w:rsidR="00D64B3D">
              <w:rPr>
                <w:sz w:val="22"/>
                <w:szCs w:val="20"/>
              </w:rPr>
              <w:t>etc.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318" w:type="dxa"/>
          </w:tcPr>
          <w:p w14:paraId="5CF9167B" w14:textId="77777777" w:rsidR="00D9260C" w:rsidRDefault="006B774E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Trips and falls</w:t>
            </w:r>
          </w:p>
        </w:tc>
        <w:tc>
          <w:tcPr>
            <w:tcW w:w="2799" w:type="dxa"/>
          </w:tcPr>
          <w:p w14:paraId="5AE04A1E" w14:textId="77777777" w:rsidR="00D9260C" w:rsidRDefault="006B774E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Risk to public, volunteers and children</w:t>
            </w:r>
          </w:p>
        </w:tc>
        <w:tc>
          <w:tcPr>
            <w:tcW w:w="1513" w:type="dxa"/>
          </w:tcPr>
          <w:p w14:paraId="69884E24" w14:textId="77777777" w:rsidR="00D9260C" w:rsidRDefault="008D7A3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6B774E">
              <w:rPr>
                <w:sz w:val="22"/>
                <w:szCs w:val="20"/>
              </w:rPr>
              <w:t>Medium</w:t>
            </w:r>
          </w:p>
        </w:tc>
        <w:tc>
          <w:tcPr>
            <w:tcW w:w="3016" w:type="dxa"/>
          </w:tcPr>
          <w:p w14:paraId="2D2AB4D7" w14:textId="77777777" w:rsidR="00D9260C" w:rsidRDefault="006B774E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Avoid any trailing </w:t>
            </w:r>
            <w:proofErr w:type="gramStart"/>
            <w:r>
              <w:rPr>
                <w:sz w:val="22"/>
                <w:szCs w:val="20"/>
              </w:rPr>
              <w:t>items</w:t>
            </w:r>
            <w:proofErr w:type="gramEnd"/>
          </w:p>
          <w:p w14:paraId="5A6855F3" w14:textId="77777777" w:rsidR="006B774E" w:rsidRDefault="006B774E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Fix tablecloths to tables with pegs</w:t>
            </w:r>
          </w:p>
          <w:p w14:paraId="6FB62DCE" w14:textId="77777777" w:rsidR="006B774E" w:rsidRDefault="006B774E" w:rsidP="006B774E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Use warning signs if there are any trip hazards </w:t>
            </w:r>
          </w:p>
        </w:tc>
        <w:tc>
          <w:tcPr>
            <w:tcW w:w="3272" w:type="dxa"/>
          </w:tcPr>
          <w:p w14:paraId="3B083292" w14:textId="77777777" w:rsidR="00D9260C" w:rsidRDefault="008D7A3B" w:rsidP="00FF589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FF589B">
              <w:rPr>
                <w:sz w:val="22"/>
                <w:szCs w:val="20"/>
              </w:rPr>
              <w:t xml:space="preserve"> </w:t>
            </w:r>
          </w:p>
        </w:tc>
      </w:tr>
      <w:tr w:rsidR="00D9260C" w14:paraId="03621E74" w14:textId="77777777" w:rsidTr="00742A2B">
        <w:trPr>
          <w:cantSplit/>
          <w:trHeight w:val="1127"/>
          <w:jc w:val="center"/>
        </w:trPr>
        <w:tc>
          <w:tcPr>
            <w:tcW w:w="2392" w:type="dxa"/>
          </w:tcPr>
          <w:p w14:paraId="500F7C73" w14:textId="77777777" w:rsidR="00D9260C" w:rsidRDefault="008D7A3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Public disorder</w:t>
            </w:r>
          </w:p>
        </w:tc>
        <w:tc>
          <w:tcPr>
            <w:tcW w:w="2318" w:type="dxa"/>
          </w:tcPr>
          <w:p w14:paraId="7D2618C5" w14:textId="77777777" w:rsidR="00D9260C" w:rsidRDefault="008D7A3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6B774E">
              <w:rPr>
                <w:sz w:val="22"/>
                <w:szCs w:val="20"/>
              </w:rPr>
              <w:t>Abuse and harassment</w:t>
            </w:r>
          </w:p>
        </w:tc>
        <w:tc>
          <w:tcPr>
            <w:tcW w:w="2799" w:type="dxa"/>
          </w:tcPr>
          <w:p w14:paraId="39914B55" w14:textId="77777777" w:rsidR="00D9260C" w:rsidRDefault="006B774E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Public events can attract anti-social behaviour</w:t>
            </w:r>
          </w:p>
        </w:tc>
        <w:tc>
          <w:tcPr>
            <w:tcW w:w="1513" w:type="dxa"/>
          </w:tcPr>
          <w:p w14:paraId="1603C8D5" w14:textId="77777777" w:rsidR="00D9260C" w:rsidRDefault="006B774E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Low/Medium</w:t>
            </w:r>
          </w:p>
        </w:tc>
        <w:tc>
          <w:tcPr>
            <w:tcW w:w="3016" w:type="dxa"/>
          </w:tcPr>
          <w:p w14:paraId="2A3C5BC3" w14:textId="77777777" w:rsidR="00D9260C" w:rsidRDefault="006B774E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Report to Marshals on duty</w:t>
            </w:r>
          </w:p>
          <w:p w14:paraId="68990D25" w14:textId="77777777" w:rsidR="006B774E" w:rsidRDefault="006B774E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Volunteers must not provoke or attempt to deal with disorder incidents themselves</w:t>
            </w:r>
          </w:p>
        </w:tc>
        <w:tc>
          <w:tcPr>
            <w:tcW w:w="3272" w:type="dxa"/>
          </w:tcPr>
          <w:p w14:paraId="529A4551" w14:textId="77777777" w:rsidR="00D9260C" w:rsidRDefault="008D7A3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D9260C">
              <w:rPr>
                <w:sz w:val="22"/>
                <w:szCs w:val="20"/>
              </w:rPr>
              <w:t>.</w:t>
            </w:r>
          </w:p>
        </w:tc>
      </w:tr>
      <w:tr w:rsidR="001A01E1" w14:paraId="03708EC2" w14:textId="77777777" w:rsidTr="00742A2B">
        <w:trPr>
          <w:cantSplit/>
          <w:trHeight w:val="1127"/>
          <w:jc w:val="center"/>
        </w:trPr>
        <w:tc>
          <w:tcPr>
            <w:tcW w:w="2392" w:type="dxa"/>
          </w:tcPr>
          <w:p w14:paraId="6636FC70" w14:textId="77777777" w:rsidR="001A01E1" w:rsidRDefault="001A01E1" w:rsidP="008D7A3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Electrical safety</w:t>
            </w:r>
          </w:p>
        </w:tc>
        <w:tc>
          <w:tcPr>
            <w:tcW w:w="2318" w:type="dxa"/>
          </w:tcPr>
          <w:p w14:paraId="667F4CA5" w14:textId="77777777" w:rsidR="001A01E1" w:rsidRDefault="001A01E1" w:rsidP="001A01E1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Electric shock</w:t>
            </w:r>
          </w:p>
          <w:p w14:paraId="3CAC4EBA" w14:textId="77777777" w:rsidR="001A01E1" w:rsidRDefault="001A01E1" w:rsidP="001A01E1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Potential serious personal injury</w:t>
            </w:r>
          </w:p>
        </w:tc>
        <w:tc>
          <w:tcPr>
            <w:tcW w:w="2799" w:type="dxa"/>
          </w:tcPr>
          <w:p w14:paraId="395507EB" w14:textId="77777777" w:rsidR="001A01E1" w:rsidRDefault="001A01E1" w:rsidP="0032069E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Unlikely at outdoor community events as electrical appliances not </w:t>
            </w:r>
            <w:proofErr w:type="gramStart"/>
            <w:r>
              <w:rPr>
                <w:sz w:val="22"/>
                <w:szCs w:val="20"/>
              </w:rPr>
              <w:t>used</w:t>
            </w:r>
            <w:proofErr w:type="gramEnd"/>
          </w:p>
          <w:p w14:paraId="0E1D8DC1" w14:textId="77777777" w:rsidR="001A01E1" w:rsidRDefault="001A01E1" w:rsidP="0032069E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Only if checks not carried out</w:t>
            </w:r>
          </w:p>
        </w:tc>
        <w:tc>
          <w:tcPr>
            <w:tcW w:w="1513" w:type="dxa"/>
          </w:tcPr>
          <w:p w14:paraId="1ED3CE40" w14:textId="77777777" w:rsidR="001A01E1" w:rsidRDefault="001A01E1" w:rsidP="0032069E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Low</w:t>
            </w:r>
          </w:p>
        </w:tc>
        <w:tc>
          <w:tcPr>
            <w:tcW w:w="3016" w:type="dxa"/>
          </w:tcPr>
          <w:p w14:paraId="3E9C3C60" w14:textId="77777777" w:rsidR="001A01E1" w:rsidRDefault="001A01E1" w:rsidP="0032069E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If electrical appliances are used:</w:t>
            </w:r>
          </w:p>
          <w:p w14:paraId="0AC50186" w14:textId="77777777" w:rsidR="001A01E1" w:rsidRDefault="001A01E1" w:rsidP="0032069E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Check all appliances, cables and </w:t>
            </w:r>
            <w:proofErr w:type="gramStart"/>
            <w:r>
              <w:rPr>
                <w:sz w:val="22"/>
                <w:szCs w:val="20"/>
              </w:rPr>
              <w:t>sockets,  before</w:t>
            </w:r>
            <w:proofErr w:type="gramEnd"/>
            <w:r>
              <w:rPr>
                <w:sz w:val="22"/>
                <w:szCs w:val="20"/>
              </w:rPr>
              <w:t xml:space="preserve"> session commences</w:t>
            </w:r>
          </w:p>
          <w:p w14:paraId="42D83291" w14:textId="77777777" w:rsidR="001A01E1" w:rsidRDefault="001A01E1" w:rsidP="001A01E1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Avoid use of adapters/extension cables.</w:t>
            </w:r>
          </w:p>
          <w:p w14:paraId="7B18CA0D" w14:textId="77777777" w:rsidR="001A01E1" w:rsidRDefault="001A01E1" w:rsidP="001A01E1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Ensure portable appliances are PAT tested regularly.</w:t>
            </w:r>
          </w:p>
        </w:tc>
        <w:tc>
          <w:tcPr>
            <w:tcW w:w="3272" w:type="dxa"/>
          </w:tcPr>
          <w:p w14:paraId="010C4BB7" w14:textId="77777777" w:rsidR="001A01E1" w:rsidRDefault="001A01E1" w:rsidP="001A01E1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Follow HRTC safety guidelines:</w:t>
            </w:r>
          </w:p>
          <w:p w14:paraId="4FC149AD" w14:textId="77777777" w:rsidR="001A01E1" w:rsidRPr="00111BB5" w:rsidRDefault="001A01E1" w:rsidP="001A01E1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111BB5">
              <w:rPr>
                <w:rFonts w:cs="Times New Roman"/>
                <w:b/>
                <w:sz w:val="20"/>
                <w:szCs w:val="20"/>
              </w:rPr>
              <w:t>Cables on gr</w:t>
            </w:r>
            <w:r w:rsidR="00D64B3D">
              <w:rPr>
                <w:rFonts w:cs="Times New Roman"/>
                <w:b/>
                <w:sz w:val="20"/>
                <w:szCs w:val="20"/>
              </w:rPr>
              <w:t xml:space="preserve">ound covered or placed overhead </w:t>
            </w:r>
            <w:r w:rsidRPr="00111BB5">
              <w:rPr>
                <w:rFonts w:cs="Times New Roman"/>
                <w:b/>
                <w:sz w:val="20"/>
                <w:szCs w:val="20"/>
              </w:rPr>
              <w:t>where appropriate.</w:t>
            </w:r>
          </w:p>
          <w:p w14:paraId="45345368" w14:textId="77777777" w:rsidR="001A01E1" w:rsidRDefault="001A01E1" w:rsidP="00742A2B">
            <w:pPr>
              <w:spacing w:before="40" w:after="40"/>
              <w:rPr>
                <w:sz w:val="22"/>
                <w:szCs w:val="20"/>
              </w:rPr>
            </w:pPr>
          </w:p>
        </w:tc>
      </w:tr>
      <w:tr w:rsidR="001A01E1" w14:paraId="795A5AC9" w14:textId="77777777" w:rsidTr="00742A2B">
        <w:trPr>
          <w:cantSplit/>
          <w:trHeight w:val="1127"/>
          <w:jc w:val="center"/>
        </w:trPr>
        <w:tc>
          <w:tcPr>
            <w:tcW w:w="2392" w:type="dxa"/>
          </w:tcPr>
          <w:p w14:paraId="10215104" w14:textId="77777777" w:rsidR="001A01E1" w:rsidRDefault="001A01E1" w:rsidP="008D7A3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Fire risks</w:t>
            </w:r>
          </w:p>
        </w:tc>
        <w:tc>
          <w:tcPr>
            <w:tcW w:w="2318" w:type="dxa"/>
          </w:tcPr>
          <w:p w14:paraId="692DC431" w14:textId="77777777" w:rsidR="001A01E1" w:rsidRDefault="00FF589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Potential serious personal injury</w:t>
            </w:r>
          </w:p>
          <w:p w14:paraId="1BCC7F6B" w14:textId="77777777" w:rsidR="00FF589B" w:rsidRDefault="00FF589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Burns </w:t>
            </w:r>
          </w:p>
        </w:tc>
        <w:tc>
          <w:tcPr>
            <w:tcW w:w="2799" w:type="dxa"/>
          </w:tcPr>
          <w:p w14:paraId="0F40E9C4" w14:textId="77777777" w:rsidR="001A01E1" w:rsidRDefault="00FF589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Smokers – volunteers, public</w:t>
            </w:r>
          </w:p>
          <w:p w14:paraId="4854B907" w14:textId="77777777" w:rsidR="00FF589B" w:rsidRDefault="00FF589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Flammable and combustible materials</w:t>
            </w:r>
          </w:p>
          <w:p w14:paraId="754B1D8D" w14:textId="77777777" w:rsidR="00FF589B" w:rsidRDefault="00FF589B" w:rsidP="00742A2B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513" w:type="dxa"/>
          </w:tcPr>
          <w:p w14:paraId="5DB9AC85" w14:textId="77777777" w:rsidR="001A01E1" w:rsidRDefault="00FF589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Low</w:t>
            </w:r>
          </w:p>
        </w:tc>
        <w:tc>
          <w:tcPr>
            <w:tcW w:w="3016" w:type="dxa"/>
          </w:tcPr>
          <w:p w14:paraId="371C65B9" w14:textId="77777777" w:rsidR="001A01E1" w:rsidRDefault="001A01E1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Report to Marshals on duty </w:t>
            </w:r>
            <w:r w:rsidR="00FF589B">
              <w:rPr>
                <w:sz w:val="22"/>
                <w:szCs w:val="20"/>
              </w:rPr>
              <w:t>in the event of fire</w:t>
            </w:r>
          </w:p>
          <w:p w14:paraId="57774A44" w14:textId="77777777" w:rsidR="00FF589B" w:rsidRDefault="00FF589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No smoking permitted inside or on the perimeter of the </w:t>
            </w:r>
            <w:proofErr w:type="gramStart"/>
            <w:r>
              <w:rPr>
                <w:sz w:val="22"/>
                <w:szCs w:val="20"/>
              </w:rPr>
              <w:t>gazebo</w:t>
            </w:r>
            <w:proofErr w:type="gramEnd"/>
          </w:p>
          <w:p w14:paraId="1668E74D" w14:textId="77777777" w:rsidR="00FF589B" w:rsidRDefault="00FF589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The use of flammable liquids will be nil or </w:t>
            </w:r>
            <w:proofErr w:type="gramStart"/>
            <w:r>
              <w:rPr>
                <w:sz w:val="22"/>
                <w:szCs w:val="20"/>
              </w:rPr>
              <w:t>minimal</w:t>
            </w:r>
            <w:proofErr w:type="gramEnd"/>
          </w:p>
          <w:p w14:paraId="517E2B38" w14:textId="77777777" w:rsidR="00FF589B" w:rsidRDefault="00FF589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Combustible materials will be stored and used </w:t>
            </w:r>
            <w:proofErr w:type="gramStart"/>
            <w:r>
              <w:rPr>
                <w:sz w:val="22"/>
                <w:szCs w:val="20"/>
              </w:rPr>
              <w:t>safely</w:t>
            </w:r>
            <w:proofErr w:type="gramEnd"/>
          </w:p>
          <w:p w14:paraId="704CF0A9" w14:textId="77777777" w:rsidR="00FF589B" w:rsidRDefault="00FF589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Litter and waste will be put in black bags</w:t>
            </w:r>
          </w:p>
        </w:tc>
        <w:tc>
          <w:tcPr>
            <w:tcW w:w="3272" w:type="dxa"/>
          </w:tcPr>
          <w:p w14:paraId="52B9841F" w14:textId="77777777" w:rsidR="001A01E1" w:rsidRDefault="001A01E1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Follow HRTC safety guidelines:</w:t>
            </w:r>
          </w:p>
          <w:p w14:paraId="320E7580" w14:textId="77777777" w:rsidR="001A01E1" w:rsidRPr="001A01E1" w:rsidRDefault="001A01E1" w:rsidP="001A01E1">
            <w:pPr>
              <w:numPr>
                <w:ilvl w:val="0"/>
                <w:numId w:val="1"/>
              </w:num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11BB5">
              <w:rPr>
                <w:rFonts w:cs="Times New Roman"/>
                <w:b/>
                <w:sz w:val="20"/>
                <w:szCs w:val="20"/>
              </w:rPr>
              <w:t>All marshals given a Health and Safety Briefing prior to the day.</w:t>
            </w:r>
            <w:r w:rsidRPr="00111BB5">
              <w:rPr>
                <w:rFonts w:cs="Times New Roman"/>
                <w:b/>
                <w:sz w:val="20"/>
                <w:szCs w:val="20"/>
              </w:rPr>
              <w:br/>
              <w:t>Fire e</w:t>
            </w:r>
            <w:r>
              <w:rPr>
                <w:rFonts w:cs="Times New Roman"/>
                <w:b/>
                <w:sz w:val="20"/>
                <w:szCs w:val="20"/>
              </w:rPr>
              <w:t xml:space="preserve">xtinguisher immediately to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hand</w:t>
            </w:r>
            <w:proofErr w:type="gramEnd"/>
          </w:p>
          <w:p w14:paraId="6FBE79FA" w14:textId="77777777" w:rsidR="001A01E1" w:rsidRPr="001A01E1" w:rsidRDefault="001A01E1" w:rsidP="001A01E1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111BB5">
              <w:rPr>
                <w:rFonts w:cs="Times New Roman"/>
                <w:b/>
                <w:sz w:val="20"/>
                <w:szCs w:val="20"/>
              </w:rPr>
              <w:t>Fire Brigade invited to a</w:t>
            </w:r>
            <w:r>
              <w:rPr>
                <w:rFonts w:cs="Times New Roman"/>
                <w:b/>
                <w:sz w:val="20"/>
                <w:szCs w:val="20"/>
              </w:rPr>
              <w:t>ttend the event</w:t>
            </w:r>
          </w:p>
        </w:tc>
      </w:tr>
      <w:tr w:rsidR="001A01E1" w14:paraId="3B8C4270" w14:textId="77777777" w:rsidTr="00742A2B">
        <w:trPr>
          <w:cantSplit/>
          <w:trHeight w:val="1127"/>
          <w:jc w:val="center"/>
        </w:trPr>
        <w:tc>
          <w:tcPr>
            <w:tcW w:w="2392" w:type="dxa"/>
          </w:tcPr>
          <w:p w14:paraId="1A59D1AD" w14:textId="77777777" w:rsidR="001A01E1" w:rsidRDefault="001A01E1" w:rsidP="008D7A3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First Aid</w:t>
            </w:r>
          </w:p>
        </w:tc>
        <w:tc>
          <w:tcPr>
            <w:tcW w:w="2318" w:type="dxa"/>
          </w:tcPr>
          <w:p w14:paraId="02CD88AF" w14:textId="77777777" w:rsidR="001A01E1" w:rsidRDefault="001A01E1" w:rsidP="00742A2B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2799" w:type="dxa"/>
          </w:tcPr>
          <w:p w14:paraId="220142D8" w14:textId="77777777" w:rsidR="001A01E1" w:rsidRDefault="001A01E1" w:rsidP="00742A2B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513" w:type="dxa"/>
          </w:tcPr>
          <w:p w14:paraId="256E24D3" w14:textId="77777777" w:rsidR="001A01E1" w:rsidRDefault="001A01E1" w:rsidP="00742A2B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3016" w:type="dxa"/>
          </w:tcPr>
          <w:p w14:paraId="0D8780A8" w14:textId="77777777" w:rsidR="001A01E1" w:rsidRDefault="001A01E1" w:rsidP="00742A2B">
            <w:pPr>
              <w:spacing w:before="40" w:after="4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H R Helpers have first aid box available</w:t>
            </w:r>
          </w:p>
          <w:p w14:paraId="225F63E2" w14:textId="77777777" w:rsidR="001A01E1" w:rsidRPr="001A01E1" w:rsidRDefault="001A01E1" w:rsidP="001A01E1">
            <w:pPr>
              <w:spacing w:before="40" w:after="40"/>
              <w:rPr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Several volunteers First Aid trained</w:t>
            </w:r>
          </w:p>
        </w:tc>
        <w:tc>
          <w:tcPr>
            <w:tcW w:w="3272" w:type="dxa"/>
          </w:tcPr>
          <w:p w14:paraId="40878714" w14:textId="77777777" w:rsidR="001A01E1" w:rsidRDefault="001A01E1" w:rsidP="001A01E1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Follow HRTC safety guidelines:</w:t>
            </w:r>
          </w:p>
          <w:p w14:paraId="2A55EA07" w14:textId="77777777" w:rsidR="001A01E1" w:rsidRPr="00111BB5" w:rsidRDefault="001A01E1" w:rsidP="001A01E1">
            <w:pPr>
              <w:numPr>
                <w:ilvl w:val="0"/>
                <w:numId w:val="1"/>
              </w:num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11BB5">
              <w:rPr>
                <w:rFonts w:cs="Times New Roman"/>
                <w:b/>
                <w:sz w:val="20"/>
                <w:szCs w:val="20"/>
              </w:rPr>
              <w:t xml:space="preserve">First aiders providers ‘The SOS </w:t>
            </w:r>
            <w:proofErr w:type="spellStart"/>
            <w:r w:rsidRPr="00111BB5">
              <w:rPr>
                <w:rFonts w:cs="Times New Roman"/>
                <w:b/>
                <w:sz w:val="20"/>
                <w:szCs w:val="20"/>
              </w:rPr>
              <w:t>Bus’</w:t>
            </w:r>
            <w:proofErr w:type="spellEnd"/>
            <w:r w:rsidRPr="00111BB5">
              <w:rPr>
                <w:rFonts w:cs="Times New Roman"/>
                <w:b/>
                <w:sz w:val="20"/>
                <w:szCs w:val="20"/>
              </w:rPr>
              <w:t xml:space="preserve"> will be in attendance.</w:t>
            </w:r>
          </w:p>
          <w:p w14:paraId="3CFFC744" w14:textId="77777777" w:rsidR="001A01E1" w:rsidRDefault="001A01E1" w:rsidP="00742A2B">
            <w:pPr>
              <w:spacing w:before="40" w:after="40"/>
              <w:rPr>
                <w:sz w:val="22"/>
                <w:szCs w:val="20"/>
              </w:rPr>
            </w:pPr>
          </w:p>
        </w:tc>
      </w:tr>
      <w:tr w:rsidR="00FF589B" w14:paraId="7E69E651" w14:textId="77777777" w:rsidTr="00742A2B">
        <w:trPr>
          <w:cantSplit/>
          <w:trHeight w:val="1127"/>
          <w:jc w:val="center"/>
        </w:trPr>
        <w:tc>
          <w:tcPr>
            <w:tcW w:w="2392" w:type="dxa"/>
          </w:tcPr>
          <w:p w14:paraId="0EDD8826" w14:textId="77777777" w:rsidR="00FF589B" w:rsidRDefault="00FF589B" w:rsidP="008D7A3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Clear Up</w:t>
            </w:r>
          </w:p>
          <w:p w14:paraId="63BCDBE4" w14:textId="77777777" w:rsidR="00FF589B" w:rsidRDefault="00FF589B" w:rsidP="008D7A3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Vehicle access at end of event</w:t>
            </w:r>
          </w:p>
        </w:tc>
        <w:tc>
          <w:tcPr>
            <w:tcW w:w="2318" w:type="dxa"/>
          </w:tcPr>
          <w:p w14:paraId="5F4C9B9C" w14:textId="77777777" w:rsidR="00FF589B" w:rsidRDefault="00FF589B" w:rsidP="00FF589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Possible serious injury </w:t>
            </w:r>
          </w:p>
          <w:p w14:paraId="18FA8B16" w14:textId="77777777" w:rsidR="00FF589B" w:rsidRDefault="00FF589B" w:rsidP="00FF589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Bruises, bumps</w:t>
            </w:r>
          </w:p>
          <w:p w14:paraId="5EB6958B" w14:textId="77777777" w:rsidR="00FF589B" w:rsidRDefault="00FF589B" w:rsidP="00FF589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Strains</w:t>
            </w:r>
          </w:p>
        </w:tc>
        <w:tc>
          <w:tcPr>
            <w:tcW w:w="2799" w:type="dxa"/>
          </w:tcPr>
          <w:p w14:paraId="1D93EB70" w14:textId="77777777" w:rsidR="00FF589B" w:rsidRDefault="00FF589B" w:rsidP="00FF589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Only if control measures not followed or insufficient volunteers helping to clear up</w:t>
            </w:r>
          </w:p>
        </w:tc>
        <w:tc>
          <w:tcPr>
            <w:tcW w:w="1513" w:type="dxa"/>
          </w:tcPr>
          <w:p w14:paraId="4EBBD76B" w14:textId="77777777" w:rsidR="00FF589B" w:rsidRDefault="00FF589B" w:rsidP="00742A2B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Low/Medium</w:t>
            </w:r>
          </w:p>
        </w:tc>
        <w:tc>
          <w:tcPr>
            <w:tcW w:w="3016" w:type="dxa"/>
          </w:tcPr>
          <w:p w14:paraId="1743F266" w14:textId="77777777" w:rsidR="00FF589B" w:rsidRDefault="00FF589B" w:rsidP="008B4F9F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Vehicles will be guided on/off site by </w:t>
            </w:r>
            <w:proofErr w:type="gramStart"/>
            <w:r>
              <w:rPr>
                <w:sz w:val="22"/>
                <w:szCs w:val="20"/>
              </w:rPr>
              <w:t>Marshals</w:t>
            </w:r>
            <w:proofErr w:type="gramEnd"/>
          </w:p>
          <w:p w14:paraId="24B6F452" w14:textId="77777777" w:rsidR="00FF589B" w:rsidRDefault="00FF589B" w:rsidP="008B4F9F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Gazebo dismantled with minimum of 3 </w:t>
            </w:r>
            <w:proofErr w:type="gramStart"/>
            <w:r>
              <w:rPr>
                <w:sz w:val="22"/>
                <w:szCs w:val="20"/>
              </w:rPr>
              <w:t>volunteers</w:t>
            </w:r>
            <w:proofErr w:type="gramEnd"/>
            <w:r>
              <w:rPr>
                <w:sz w:val="22"/>
                <w:szCs w:val="20"/>
              </w:rPr>
              <w:t xml:space="preserve">   </w:t>
            </w:r>
          </w:p>
          <w:p w14:paraId="19C7A949" w14:textId="77777777" w:rsidR="00FF589B" w:rsidRDefault="00FF589B" w:rsidP="008B4F9F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Ensure instructions are </w:t>
            </w:r>
            <w:proofErr w:type="gramStart"/>
            <w:r>
              <w:rPr>
                <w:sz w:val="22"/>
                <w:szCs w:val="20"/>
              </w:rPr>
              <w:t>followed</w:t>
            </w:r>
            <w:proofErr w:type="gramEnd"/>
          </w:p>
          <w:p w14:paraId="1BB6118A" w14:textId="77777777" w:rsidR="00FF589B" w:rsidRDefault="00FF589B" w:rsidP="008B4F9F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Ensure safe lifting techniques are </w:t>
            </w:r>
            <w:proofErr w:type="gramStart"/>
            <w:r>
              <w:rPr>
                <w:sz w:val="22"/>
                <w:szCs w:val="20"/>
              </w:rPr>
              <w:t>used</w:t>
            </w:r>
            <w:proofErr w:type="gramEnd"/>
          </w:p>
          <w:p w14:paraId="32CBA191" w14:textId="77777777" w:rsidR="00FF589B" w:rsidRDefault="00FF589B" w:rsidP="008B4F9F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Check site for litter and other items at end of </w:t>
            </w:r>
            <w:proofErr w:type="gramStart"/>
            <w:r>
              <w:rPr>
                <w:sz w:val="22"/>
                <w:szCs w:val="20"/>
              </w:rPr>
              <w:t>event</w:t>
            </w:r>
            <w:proofErr w:type="gramEnd"/>
          </w:p>
          <w:p w14:paraId="490207A0" w14:textId="77777777" w:rsidR="00D64B3D" w:rsidRDefault="00D64B3D" w:rsidP="008B4F9F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Litter and waste will be put in black bags (supplied by event organiser)</w:t>
            </w:r>
          </w:p>
          <w:p w14:paraId="6DEB57B2" w14:textId="77777777" w:rsidR="00D64B3D" w:rsidRDefault="00D64B3D" w:rsidP="008B4F9F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Black bags put in waste containers on </w:t>
            </w:r>
            <w:proofErr w:type="gramStart"/>
            <w:r>
              <w:rPr>
                <w:sz w:val="22"/>
                <w:szCs w:val="20"/>
              </w:rPr>
              <w:t>site</w:t>
            </w:r>
            <w:proofErr w:type="gramEnd"/>
          </w:p>
          <w:p w14:paraId="789027F2" w14:textId="77777777" w:rsidR="00FF589B" w:rsidRDefault="00FF589B" w:rsidP="008B4F9F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3272" w:type="dxa"/>
          </w:tcPr>
          <w:p w14:paraId="4D59587D" w14:textId="77777777" w:rsidR="00FF589B" w:rsidRDefault="00D64B3D" w:rsidP="001A01E1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Follow HRTC safety guidelines:</w:t>
            </w:r>
          </w:p>
          <w:p w14:paraId="77A48AB3" w14:textId="77777777" w:rsidR="00D64B3D" w:rsidRPr="00D64B3D" w:rsidRDefault="00D64B3D" w:rsidP="00D64B3D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2"/>
                <w:szCs w:val="20"/>
              </w:rPr>
            </w:pPr>
            <w:r w:rsidRPr="00D64B3D">
              <w:rPr>
                <w:rFonts w:cs="Times New Roman"/>
                <w:b/>
                <w:sz w:val="20"/>
                <w:szCs w:val="20"/>
              </w:rPr>
              <w:t>All stallholders are directed to/from their stalls by Marshals</w:t>
            </w:r>
          </w:p>
        </w:tc>
      </w:tr>
    </w:tbl>
    <w:p w14:paraId="3FB5A3D7" w14:textId="77777777" w:rsidR="00D9260C" w:rsidRPr="0019289E" w:rsidRDefault="00D9260C" w:rsidP="00D9260C">
      <w:r>
        <w:t xml:space="preserve"> </w:t>
      </w:r>
    </w:p>
    <w:p w14:paraId="365B5708" w14:textId="77777777" w:rsidR="003812B8" w:rsidRDefault="00000000"/>
    <w:sectPr w:rsidR="003812B8">
      <w:headerReference w:type="default" r:id="rId8"/>
      <w:footerReference w:type="default" r:id="rId9"/>
      <w:pgSz w:w="16838" w:h="11906" w:orient="landscape" w:code="9"/>
      <w:pgMar w:top="851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03F0" w14:textId="77777777" w:rsidR="00FE506A" w:rsidRDefault="00FE506A" w:rsidP="00D9260C">
      <w:r>
        <w:separator/>
      </w:r>
    </w:p>
  </w:endnote>
  <w:endnote w:type="continuationSeparator" w:id="0">
    <w:p w14:paraId="451A1398" w14:textId="77777777" w:rsidR="00FE506A" w:rsidRDefault="00FE506A" w:rsidP="00D9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CB76" w14:textId="440E6F43" w:rsidR="001D11D1" w:rsidRDefault="00C16B17">
    <w:pPr>
      <w:pStyle w:val="Footer"/>
    </w:pPr>
    <w:proofErr w:type="spellStart"/>
    <w:r>
      <w:t>RiskAssessment</w:t>
    </w:r>
    <w:proofErr w:type="spellEnd"/>
    <w:r w:rsidR="00D9260C">
      <w:t>/EVENTS/June2017/</w:t>
    </w:r>
    <w:r w:rsidR="0047722F">
      <w:t>July 2021</w:t>
    </w:r>
    <w:r w:rsidR="0051131E">
      <w:t xml:space="preserve">/June 2023 </w:t>
    </w:r>
    <w:r>
      <w:t>JG</w:t>
    </w:r>
    <w:r w:rsidR="0051131E">
      <w:t xml:space="preserve">/Approved </w:t>
    </w:r>
    <w:proofErr w:type="gramStart"/>
    <w:r w:rsidR="0051131E">
      <w:t>16.06.23</w:t>
    </w:r>
    <w:proofErr w:type="gramEnd"/>
  </w:p>
  <w:p w14:paraId="5DF63067" w14:textId="77777777" w:rsidR="001D11D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9C08" w14:textId="77777777" w:rsidR="00FE506A" w:rsidRDefault="00FE506A" w:rsidP="00D9260C">
      <w:r>
        <w:separator/>
      </w:r>
    </w:p>
  </w:footnote>
  <w:footnote w:type="continuationSeparator" w:id="0">
    <w:p w14:paraId="457024BC" w14:textId="77777777" w:rsidR="00FE506A" w:rsidRDefault="00FE506A" w:rsidP="00D9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Content>
      <w:p w14:paraId="32ACD665" w14:textId="77777777" w:rsidR="00D64B3D" w:rsidRDefault="00D64B3D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C3492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C3492C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14:paraId="2BA9A8D9" w14:textId="77777777" w:rsidR="00D64B3D" w:rsidRDefault="00D64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0423"/>
    <w:multiLevelType w:val="hybridMultilevel"/>
    <w:tmpl w:val="ABC4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C09BE"/>
    <w:multiLevelType w:val="hybridMultilevel"/>
    <w:tmpl w:val="D22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893793">
    <w:abstractNumId w:val="1"/>
  </w:num>
  <w:num w:numId="2" w16cid:durableId="79548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0C"/>
    <w:rsid w:val="001A01E1"/>
    <w:rsid w:val="0031200E"/>
    <w:rsid w:val="003421E3"/>
    <w:rsid w:val="00375E09"/>
    <w:rsid w:val="003879CA"/>
    <w:rsid w:val="003C6968"/>
    <w:rsid w:val="00457B58"/>
    <w:rsid w:val="0047722F"/>
    <w:rsid w:val="004E0B60"/>
    <w:rsid w:val="004E7C50"/>
    <w:rsid w:val="0051131E"/>
    <w:rsid w:val="00617225"/>
    <w:rsid w:val="006609C8"/>
    <w:rsid w:val="006656DA"/>
    <w:rsid w:val="006B774E"/>
    <w:rsid w:val="00721C9D"/>
    <w:rsid w:val="008D7A3B"/>
    <w:rsid w:val="0099001F"/>
    <w:rsid w:val="009D5872"/>
    <w:rsid w:val="00A46090"/>
    <w:rsid w:val="00A9703B"/>
    <w:rsid w:val="00C16B17"/>
    <w:rsid w:val="00C3492C"/>
    <w:rsid w:val="00C744C0"/>
    <w:rsid w:val="00C8050C"/>
    <w:rsid w:val="00D1298F"/>
    <w:rsid w:val="00D24344"/>
    <w:rsid w:val="00D536B2"/>
    <w:rsid w:val="00D53EF4"/>
    <w:rsid w:val="00D54FAE"/>
    <w:rsid w:val="00D64B3D"/>
    <w:rsid w:val="00D9260C"/>
    <w:rsid w:val="00E66D55"/>
    <w:rsid w:val="00EF15F6"/>
    <w:rsid w:val="00FC4E19"/>
    <w:rsid w:val="00FE506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08B6"/>
  <w15:docId w15:val="{67CDCF82-692E-4B06-97EA-3000DA92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60C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2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60C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0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2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60C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6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Houghton Regis Helpers Team</cp:lastModifiedBy>
  <cp:revision>2</cp:revision>
  <cp:lastPrinted>2019-06-12T17:22:00Z</cp:lastPrinted>
  <dcterms:created xsi:type="dcterms:W3CDTF">2023-06-17T17:28:00Z</dcterms:created>
  <dcterms:modified xsi:type="dcterms:W3CDTF">2023-06-17T17:28:00Z</dcterms:modified>
</cp:coreProperties>
</file>